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E8" w:rsidRPr="005964E8" w:rsidRDefault="00C5526D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 w:rsidRPr="005964E8">
        <w:rPr>
          <w:rFonts w:ascii="宋体" w:hAnsi="宋体" w:cs="宋体" w:hint="eastAsia"/>
          <w:b/>
          <w:bCs/>
          <w:kern w:val="0"/>
          <w:sz w:val="36"/>
          <w:szCs w:val="32"/>
        </w:rPr>
        <w:t>山西省城乡规划设计研究院有限公司</w:t>
      </w:r>
    </w:p>
    <w:p w:rsidR="0001575D" w:rsidRPr="005964E8" w:rsidRDefault="00C5526D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 w:rsidRPr="005964E8">
        <w:rPr>
          <w:rFonts w:ascii="Calibri" w:hAnsi="Calibri" w:cs="宋体"/>
          <w:b/>
          <w:bCs/>
          <w:kern w:val="0"/>
          <w:sz w:val="36"/>
          <w:szCs w:val="32"/>
        </w:rPr>
        <w:t>2023</w:t>
      </w:r>
      <w:r w:rsidRPr="005964E8">
        <w:rPr>
          <w:rFonts w:ascii="宋体" w:hAnsi="宋体" w:cs="宋体" w:hint="eastAsia"/>
          <w:b/>
          <w:bCs/>
          <w:kern w:val="0"/>
          <w:sz w:val="36"/>
          <w:szCs w:val="32"/>
        </w:rPr>
        <w:t>校园招聘简章</w:t>
      </w:r>
    </w:p>
    <w:p w:rsidR="0001575D" w:rsidRDefault="00C5526D" w:rsidP="00DB45EF">
      <w:pPr>
        <w:widowControl/>
        <w:spacing w:line="360" w:lineRule="auto"/>
        <w:ind w:left="482" w:hanging="482"/>
        <w:rPr>
          <w:rFonts w:ascii="Calibri" w:hAnsi="Calibri" w:cs="宋体"/>
          <w:b/>
          <w:bCs/>
          <w:kern w:val="0"/>
          <w:sz w:val="24"/>
        </w:rPr>
      </w:pPr>
      <w:r>
        <w:rPr>
          <w:rFonts w:ascii="Calibri" w:hAnsi="Calibri" w:cs="宋体"/>
          <w:b/>
          <w:bCs/>
          <w:kern w:val="0"/>
          <w:sz w:val="24"/>
        </w:rPr>
        <w:t>一、</w:t>
      </w:r>
      <w:r>
        <w:rPr>
          <w:rFonts w:ascii="Calibri" w:hAnsi="Calibri" w:cs="宋体"/>
          <w:b/>
          <w:bCs/>
          <w:kern w:val="0"/>
          <w:sz w:val="24"/>
        </w:rPr>
        <w:t xml:space="preserve"> </w:t>
      </w:r>
      <w:r w:rsidRPr="00DB45EF">
        <w:rPr>
          <w:rFonts w:ascii="Calibri" w:hAnsi="Calibri" w:cs="宋体" w:hint="eastAsia"/>
          <w:b/>
          <w:bCs/>
          <w:kern w:val="0"/>
          <w:sz w:val="24"/>
        </w:rPr>
        <w:t>单位简介</w:t>
      </w:r>
    </w:p>
    <w:p w:rsidR="0001575D" w:rsidRDefault="00C5526D"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山西省城乡规划设计研究院有限公司成立于1981年，原隶属于山西省住房和城乡建设厅，2021年6月整体划转至山西大地环境投资控股有限公司。拥有</w:t>
      </w:r>
      <w:r>
        <w:rPr>
          <w:rFonts w:ascii="宋体" w:hAnsi="宋体" w:cs="宋体"/>
          <w:kern w:val="0"/>
          <w:sz w:val="24"/>
        </w:rPr>
        <w:t>城乡规划编制、建筑工程、给水工程、排水工程、道路工程、桥梁工程、风景园林工程设计以及工程咨询</w:t>
      </w:r>
      <w:r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/>
          <w:kern w:val="0"/>
          <w:sz w:val="24"/>
        </w:rPr>
        <w:t>项甲级资质。</w:t>
      </w:r>
      <w:r>
        <w:rPr>
          <w:rFonts w:ascii="宋体" w:hAnsi="宋体" w:cs="宋体" w:hint="eastAsia"/>
          <w:kern w:val="0"/>
          <w:sz w:val="24"/>
        </w:rPr>
        <w:t>现有内设机构33个，下属全资子公司2个，参股公司1个，各类注册人员百余名，专业技术人员占比85%以上。40年来公司始终保持战略发展定力，积极参与公共政策落地，增强责任担当，加力打造省委、省政府核心智库。工作遍及全山西以及内蒙古、陕西、河南、新疆、青海、湖南、海南等多个省区，为山西乃至全国的空间规划、城乡建设和经济社会发展做出积极贡献。</w:t>
      </w:r>
    </w:p>
    <w:p w:rsidR="0001575D" w:rsidRDefault="00C5526D"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完成了《山西省国土空间规划》、《平遥历史名城保护规划》、《山西省城镇新区规划建设导则》、《山西省城镇开发边界划定技术指南》等一批对经济社会发展影响重大的项目、课题、标准、导则、指南，树立了在全省行业的引领地位。在国土空间规划、开发区规划、城市更新与设计、建筑设计、历史文化名城镇村保护规划、风景名胜区规划、住房发展规划、河道综合整治、海绵城市、综合管廊、市政基建、城乡环境综合整治等领域完成近万项规划和设计任务，获200余项省部级及以上奖项。</w:t>
      </w:r>
    </w:p>
    <w:p w:rsidR="00EC42F9" w:rsidRDefault="00C5526D" w:rsidP="00DB45EF">
      <w:pPr>
        <w:widowControl/>
        <w:spacing w:line="360" w:lineRule="auto"/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诚邀精英青年人才加入！</w:t>
      </w:r>
    </w:p>
    <w:p w:rsidR="00A13560" w:rsidRPr="00A13560" w:rsidRDefault="00A13560" w:rsidP="00A13560">
      <w:pPr>
        <w:widowControl/>
        <w:spacing w:line="360" w:lineRule="auto"/>
        <w:ind w:left="482" w:hanging="482"/>
        <w:rPr>
          <w:rFonts w:ascii="Calibri" w:hAnsi="Calibri" w:cs="宋体"/>
          <w:b/>
          <w:bCs/>
          <w:kern w:val="0"/>
          <w:sz w:val="24"/>
        </w:rPr>
      </w:pPr>
      <w:r w:rsidRPr="00A13560">
        <w:rPr>
          <w:rFonts w:ascii="Calibri" w:hAnsi="Calibri" w:cs="宋体" w:hint="eastAsia"/>
          <w:b/>
          <w:bCs/>
          <w:kern w:val="0"/>
          <w:sz w:val="24"/>
        </w:rPr>
        <w:t>二、招聘计划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843"/>
        <w:gridCol w:w="4919"/>
        <w:gridCol w:w="751"/>
      </w:tblGrid>
      <w:tr w:rsidR="00A13560" w:rsidRPr="00AC2F20" w:rsidTr="006D5A41">
        <w:trPr>
          <w:trHeight w:val="397"/>
          <w:tblHeader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岗位</w:t>
            </w:r>
            <w:r w:rsidR="00A45C5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人数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助理设计师1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城市规划（工作地点：北京）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助理设计师2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sz w:val="24"/>
              </w:rPr>
              <w:t>城市规划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27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助理设计师3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sz w:val="24"/>
              </w:rPr>
              <w:t>建筑学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助理设计师4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历史文化遗产保护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助理设计师5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区域经济学/城市与区域规划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土地资源管理/土地整治工程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道路工程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助理设计师8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电气工程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给排水工程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15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计算机科学与技术</w:t>
            </w:r>
            <w:r w:rsidRPr="00AC2F20">
              <w:rPr>
                <w:rFonts w:asciiTheme="minorEastAsia" w:eastAsiaTheme="minorEastAsia" w:hAnsiTheme="minorEastAsia"/>
                <w:color w:val="000000"/>
                <w:sz w:val="24"/>
              </w:rPr>
              <w:t>/</w:t>
            </w: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软件工程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/</w:t>
            </w: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地理信息系统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sz w:val="24"/>
              </w:rPr>
              <w:t>供热、供燃气、通风及空调工程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sz w:val="24"/>
              </w:rPr>
              <w:t>交通工程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3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sz w:val="24"/>
              </w:rPr>
              <w:t>结构工程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助理设计师1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4</w:t>
            </w:r>
          </w:p>
        </w:tc>
        <w:tc>
          <w:tcPr>
            <w:tcW w:w="4919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sz w:val="24"/>
              </w:rPr>
              <w:t>桥梁工程</w:t>
            </w:r>
          </w:p>
        </w:tc>
        <w:tc>
          <w:tcPr>
            <w:tcW w:w="751" w:type="dxa"/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 w:rsidRPr="00AC2F20">
              <w:rPr>
                <w:rFonts w:asciiTheme="minorEastAsia" w:eastAsiaTheme="minorEastAsia" w:hAnsiTheme="minorEastAsia" w:cs="宋体"/>
                <w:kern w:val="0"/>
                <w:sz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3560" w:rsidRPr="00AC2F20" w:rsidRDefault="00A13560" w:rsidP="006D5A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C2F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行政管理岗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sz w:val="24"/>
              </w:rPr>
              <w:t>人力资源管理/汉语言文学/哲学等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A13560" w:rsidRPr="00AC2F20" w:rsidRDefault="00A13560" w:rsidP="006D5A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2F2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</w:p>
        </w:tc>
      </w:tr>
      <w:tr w:rsidR="00A13560" w:rsidRPr="00AC2F20" w:rsidTr="006D5A41">
        <w:trPr>
          <w:trHeight w:val="397"/>
          <w:jc w:val="center"/>
        </w:trPr>
        <w:tc>
          <w:tcPr>
            <w:tcW w:w="822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13560" w:rsidRPr="00EC42F9" w:rsidRDefault="00A13560" w:rsidP="006D5A41"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C42F9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注：</w:t>
            </w:r>
            <w:r w:rsidRPr="00EC42F9">
              <w:rPr>
                <w:rFonts w:asciiTheme="minorEastAsia" w:eastAsiaTheme="minorEastAsia" w:hAnsiTheme="minorEastAsia" w:hint="eastAsia"/>
                <w:bCs/>
                <w:color w:val="000000"/>
                <w:sz w:val="20"/>
                <w:szCs w:val="20"/>
              </w:rPr>
              <w:t>2-15岗位工作地点为山西省太原市,</w:t>
            </w:r>
            <w:r w:rsidRPr="00EC42F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以上所有专业学历要求均为“硕士研究生及以上”</w:t>
            </w:r>
          </w:p>
        </w:tc>
      </w:tr>
    </w:tbl>
    <w:p w:rsidR="00A13560" w:rsidRDefault="00A13560" w:rsidP="00DB45EF">
      <w:pPr>
        <w:widowControl/>
        <w:spacing w:line="360" w:lineRule="auto"/>
        <w:rPr>
          <w:rFonts w:ascii="Calibri" w:hAnsi="Calibri" w:cs="宋体"/>
          <w:b/>
          <w:bCs/>
          <w:kern w:val="0"/>
          <w:sz w:val="24"/>
        </w:rPr>
      </w:pPr>
    </w:p>
    <w:p w:rsidR="0001575D" w:rsidRDefault="00A73A83" w:rsidP="00DB45EF">
      <w:pPr>
        <w:widowControl/>
        <w:spacing w:line="360" w:lineRule="auto"/>
        <w:rPr>
          <w:rFonts w:ascii="Calibri" w:hAnsi="Calibri" w:cs="宋体"/>
          <w:b/>
          <w:bCs/>
          <w:kern w:val="0"/>
          <w:sz w:val="24"/>
        </w:rPr>
      </w:pPr>
      <w:r>
        <w:rPr>
          <w:rFonts w:ascii="Calibri" w:hAnsi="Calibri" w:cs="宋体" w:hint="eastAsia"/>
          <w:b/>
          <w:bCs/>
          <w:kern w:val="0"/>
          <w:sz w:val="24"/>
        </w:rPr>
        <w:t>三</w:t>
      </w:r>
      <w:r w:rsidR="00C5526D">
        <w:rPr>
          <w:rFonts w:ascii="Calibri" w:hAnsi="Calibri" w:cs="宋体" w:hint="eastAsia"/>
          <w:b/>
          <w:bCs/>
          <w:kern w:val="0"/>
          <w:sz w:val="24"/>
        </w:rPr>
        <w:t>、招聘条件</w:t>
      </w:r>
    </w:p>
    <w:p w:rsidR="0001575D" w:rsidRDefault="00C5526D">
      <w:pPr>
        <w:pStyle w:val="a7"/>
        <w:widowControl/>
        <w:numPr>
          <w:ilvl w:val="0"/>
          <w:numId w:val="2"/>
        </w:numPr>
        <w:spacing w:line="360" w:lineRule="auto"/>
        <w:ind w:left="0" w:firstLine="480"/>
        <w:rPr>
          <w:rFonts w:ascii="Calibri" w:hAnsi="Calibri" w:cs="宋体"/>
          <w:kern w:val="0"/>
          <w:sz w:val="24"/>
        </w:rPr>
      </w:pPr>
      <w:bookmarkStart w:id="0" w:name="OLE_LINK10"/>
      <w:bookmarkStart w:id="1" w:name="OLE_LINK9"/>
      <w:bookmarkStart w:id="2" w:name="OLE_LINK13"/>
      <w:bookmarkStart w:id="3" w:name="OLE_LINK11"/>
      <w:bookmarkStart w:id="4" w:name="OLE_LINK12"/>
      <w:r>
        <w:rPr>
          <w:rFonts w:ascii="宋体" w:hAnsi="宋体" w:cs="宋体" w:hint="eastAsia"/>
          <w:kern w:val="0"/>
          <w:sz w:val="24"/>
        </w:rPr>
        <w:t>成绩优秀，专业能力强；具备良好的适应能力和学习能力，能应对工作的变化和挑战，并在工作中不断学习新技术、新技能</w:t>
      </w:r>
      <w:r w:rsidR="00050230">
        <w:rPr>
          <w:rFonts w:ascii="宋体" w:hAnsi="宋体" w:cs="宋体" w:hint="eastAsia"/>
          <w:kern w:val="0"/>
          <w:sz w:val="24"/>
        </w:rPr>
        <w:t>。</w:t>
      </w:r>
      <w:bookmarkStart w:id="5" w:name="_GoBack"/>
      <w:bookmarkEnd w:id="5"/>
    </w:p>
    <w:p w:rsidR="00EC42F9" w:rsidRPr="00DB45EF" w:rsidRDefault="00C5526D" w:rsidP="00DB45EF">
      <w:pPr>
        <w:pStyle w:val="a7"/>
        <w:widowControl/>
        <w:numPr>
          <w:ilvl w:val="0"/>
          <w:numId w:val="2"/>
        </w:numPr>
        <w:spacing w:line="360" w:lineRule="auto"/>
        <w:ind w:left="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积极进取、思维敏捷，具有踏实的工作作风、主动的工作态度、正直坦诚的人格、良好的沟通能力、强烈的责任感、强烈的责任感和团队合作精神。</w:t>
      </w:r>
    </w:p>
    <w:p w:rsidR="00A73A83" w:rsidRDefault="00A73A83" w:rsidP="00DB45EF">
      <w:pPr>
        <w:widowControl/>
        <w:spacing w:line="360" w:lineRule="auto"/>
        <w:ind w:left="482" w:hanging="482"/>
        <w:rPr>
          <w:rFonts w:ascii="Calibri" w:hAnsi="Calibri" w:cs="宋体"/>
          <w:b/>
          <w:bCs/>
          <w:kern w:val="0"/>
          <w:sz w:val="24"/>
        </w:rPr>
      </w:pPr>
      <w:r>
        <w:rPr>
          <w:rFonts w:ascii="Calibri" w:hAnsi="Calibri" w:cs="宋体" w:hint="eastAsia"/>
          <w:b/>
          <w:bCs/>
          <w:kern w:val="0"/>
          <w:sz w:val="24"/>
        </w:rPr>
        <w:t>四</w:t>
      </w:r>
      <w:r>
        <w:rPr>
          <w:rFonts w:ascii="Calibri" w:hAnsi="Calibri" w:cs="宋体"/>
          <w:b/>
          <w:bCs/>
          <w:kern w:val="0"/>
          <w:sz w:val="24"/>
        </w:rPr>
        <w:t>、</w:t>
      </w:r>
      <w:r>
        <w:rPr>
          <w:rFonts w:ascii="Calibri" w:hAnsi="Calibri" w:cs="宋体"/>
          <w:b/>
          <w:bCs/>
          <w:kern w:val="0"/>
          <w:sz w:val="24"/>
        </w:rPr>
        <w:t xml:space="preserve"> </w:t>
      </w:r>
      <w:r>
        <w:rPr>
          <w:rFonts w:ascii="Calibri" w:hAnsi="Calibri" w:cs="宋体" w:hint="eastAsia"/>
          <w:b/>
          <w:bCs/>
          <w:kern w:val="0"/>
          <w:sz w:val="24"/>
        </w:rPr>
        <w:t>薪酬福利</w:t>
      </w:r>
    </w:p>
    <w:p w:rsidR="00A73A83" w:rsidRDefault="00A73A83" w:rsidP="00A73A83">
      <w:pPr>
        <w:pStyle w:val="a7"/>
        <w:widowControl/>
        <w:numPr>
          <w:ilvl w:val="0"/>
          <w:numId w:val="1"/>
        </w:numPr>
        <w:spacing w:line="360" w:lineRule="auto"/>
        <w:ind w:left="0" w:firstLine="480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标准工资</w:t>
      </w:r>
      <w:r>
        <w:rPr>
          <w:rFonts w:ascii="Calibri" w:hAnsi="Calibri" w:cs="宋体" w:hint="eastAsia"/>
          <w:kern w:val="0"/>
          <w:sz w:val="24"/>
        </w:rPr>
        <w:t xml:space="preserve"> + </w:t>
      </w:r>
      <w:r>
        <w:rPr>
          <w:rFonts w:ascii="Calibri" w:hAnsi="Calibri" w:cs="宋体" w:hint="eastAsia"/>
          <w:kern w:val="0"/>
          <w:sz w:val="24"/>
        </w:rPr>
        <w:t>奖励性绩效</w:t>
      </w:r>
      <w:r>
        <w:rPr>
          <w:rFonts w:ascii="Calibri" w:hAnsi="Calibri" w:cs="宋体" w:hint="eastAsia"/>
          <w:kern w:val="0"/>
          <w:sz w:val="24"/>
        </w:rPr>
        <w:t xml:space="preserve"> + </w:t>
      </w:r>
      <w:r>
        <w:rPr>
          <w:rFonts w:ascii="Calibri" w:hAnsi="Calibri" w:cs="宋体" w:hint="eastAsia"/>
          <w:kern w:val="0"/>
          <w:sz w:val="24"/>
        </w:rPr>
        <w:t>五险一金</w:t>
      </w:r>
    </w:p>
    <w:p w:rsidR="00A73A83" w:rsidRDefault="00A73A83" w:rsidP="00A73A83">
      <w:pPr>
        <w:pStyle w:val="a7"/>
        <w:widowControl/>
        <w:numPr>
          <w:ilvl w:val="0"/>
          <w:numId w:val="1"/>
        </w:numPr>
        <w:spacing w:line="360" w:lineRule="auto"/>
        <w:ind w:left="0" w:firstLine="480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生活补助、租房补贴、学费补助、购房补助（符合条件的毕业生可申请）</w:t>
      </w:r>
    </w:p>
    <w:p w:rsidR="00EC42F9" w:rsidRPr="00A13560" w:rsidRDefault="00A73A83" w:rsidP="00A13560">
      <w:pPr>
        <w:pStyle w:val="a7"/>
        <w:widowControl/>
        <w:numPr>
          <w:ilvl w:val="0"/>
          <w:numId w:val="1"/>
        </w:numPr>
        <w:spacing w:line="360" w:lineRule="auto"/>
        <w:ind w:left="0" w:firstLine="480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餐补、体检、工会福利、文体活动</w:t>
      </w:r>
    </w:p>
    <w:bookmarkEnd w:id="0"/>
    <w:bookmarkEnd w:id="1"/>
    <w:bookmarkEnd w:id="2"/>
    <w:bookmarkEnd w:id="3"/>
    <w:bookmarkEnd w:id="4"/>
    <w:p w:rsidR="0001575D" w:rsidRDefault="00C5526D" w:rsidP="00DB45EF">
      <w:pPr>
        <w:widowControl/>
        <w:spacing w:line="360" w:lineRule="auto"/>
        <w:ind w:left="482" w:hanging="482"/>
        <w:rPr>
          <w:rFonts w:ascii="Calibri" w:hAnsi="Calibri" w:cs="宋体"/>
          <w:b/>
          <w:bCs/>
          <w:kern w:val="0"/>
          <w:sz w:val="24"/>
        </w:rPr>
      </w:pPr>
      <w:r>
        <w:rPr>
          <w:rFonts w:ascii="Calibri" w:hAnsi="Calibri" w:cs="宋体" w:hint="eastAsia"/>
          <w:b/>
          <w:bCs/>
          <w:kern w:val="0"/>
          <w:sz w:val="24"/>
        </w:rPr>
        <w:t>五</w:t>
      </w:r>
      <w:r>
        <w:rPr>
          <w:rFonts w:ascii="Calibri" w:hAnsi="Calibri" w:cs="宋体"/>
          <w:b/>
          <w:bCs/>
          <w:kern w:val="0"/>
          <w:sz w:val="24"/>
        </w:rPr>
        <w:t>、</w:t>
      </w:r>
      <w:r>
        <w:rPr>
          <w:rFonts w:ascii="Calibri" w:hAnsi="Calibri" w:cs="宋体"/>
          <w:b/>
          <w:bCs/>
          <w:kern w:val="0"/>
          <w:sz w:val="24"/>
        </w:rPr>
        <w:t xml:space="preserve"> </w:t>
      </w:r>
      <w:r>
        <w:rPr>
          <w:rFonts w:ascii="Calibri" w:hAnsi="Calibri" w:cs="宋体" w:hint="eastAsia"/>
          <w:b/>
          <w:bCs/>
          <w:kern w:val="0"/>
          <w:sz w:val="24"/>
        </w:rPr>
        <w:t>招聘流程</w:t>
      </w:r>
    </w:p>
    <w:p w:rsidR="0001575D" w:rsidRDefault="00C5526D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bookmarkStart w:id="6" w:name="OLE_LINK15"/>
      <w:bookmarkStart w:id="7" w:name="OLE_LINK14"/>
      <w:r>
        <w:rPr>
          <w:rFonts w:ascii="宋体" w:hAnsi="宋体" w:cs="宋体" w:hint="eastAsia"/>
          <w:kern w:val="0"/>
          <w:sz w:val="24"/>
        </w:rPr>
        <w:t>①</w:t>
      </w:r>
      <w:r w:rsidR="00A73A83">
        <w:rPr>
          <w:rFonts w:ascii="宋体" w:hAnsi="宋体" w:cs="宋体" w:hint="eastAsia"/>
          <w:kern w:val="0"/>
          <w:sz w:val="24"/>
        </w:rPr>
        <w:t>空中</w:t>
      </w:r>
      <w:r>
        <w:rPr>
          <w:rFonts w:ascii="宋体" w:hAnsi="宋体" w:cs="宋体" w:hint="eastAsia"/>
          <w:kern w:val="0"/>
          <w:sz w:val="24"/>
        </w:rPr>
        <w:t>宣讲→②</w:t>
      </w:r>
      <w:r w:rsidR="00A73A83">
        <w:rPr>
          <w:rFonts w:ascii="宋体" w:hAnsi="宋体" w:cs="宋体" w:hint="eastAsia"/>
          <w:kern w:val="0"/>
          <w:sz w:val="24"/>
        </w:rPr>
        <w:t>线上报名</w:t>
      </w:r>
      <w:r>
        <w:rPr>
          <w:rFonts w:ascii="宋体" w:hAnsi="宋体" w:cs="宋体" w:hint="eastAsia"/>
          <w:kern w:val="0"/>
          <w:sz w:val="24"/>
        </w:rPr>
        <w:t>→③简历筛选→④笔试→⑤面试→⑥录用</w:t>
      </w:r>
    </w:p>
    <w:p w:rsidR="0001575D" w:rsidRDefault="00C5526D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空中宣讲会时间：</w:t>
      </w:r>
    </w:p>
    <w:bookmarkEnd w:id="6"/>
    <w:bookmarkEnd w:id="7"/>
    <w:p w:rsidR="00DB45EF" w:rsidRDefault="00DB45EF" w:rsidP="00DB45EF">
      <w:pPr>
        <w:widowControl/>
        <w:spacing w:line="360" w:lineRule="auto"/>
        <w:ind w:firstLineChars="400" w:firstLine="9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第一场：2</w:t>
      </w:r>
      <w:r>
        <w:rPr>
          <w:rFonts w:ascii="宋体" w:hAnsi="宋体" w:cs="宋体"/>
          <w:kern w:val="0"/>
          <w:sz w:val="24"/>
        </w:rPr>
        <w:t>022</w:t>
      </w:r>
      <w:r>
        <w:rPr>
          <w:rFonts w:ascii="宋体" w:hAnsi="宋体" w:cs="宋体" w:hint="eastAsia"/>
          <w:kern w:val="0"/>
          <w:sz w:val="24"/>
        </w:rPr>
        <w:t>年1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18</w:t>
      </w:r>
      <w:r>
        <w:rPr>
          <w:rFonts w:ascii="宋体" w:hAnsi="宋体" w:cs="宋体" w:hint="eastAsia"/>
          <w:kern w:val="0"/>
          <w:sz w:val="24"/>
        </w:rPr>
        <w:t>日(周日)</w:t>
      </w:r>
      <w:r>
        <w:rPr>
          <w:rFonts w:ascii="宋体" w:hAnsi="宋体" w:cs="宋体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:00，腾讯会议号989-474-867</w:t>
      </w:r>
    </w:p>
    <w:p w:rsidR="00DB45EF" w:rsidRDefault="00DB45EF" w:rsidP="00DB45EF">
      <w:pPr>
        <w:widowControl/>
        <w:spacing w:line="360" w:lineRule="auto"/>
        <w:ind w:firstLineChars="400" w:firstLine="9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第二场：2022年12月</w:t>
      </w:r>
      <w:r>
        <w:rPr>
          <w:rFonts w:ascii="宋体" w:hAnsi="宋体" w:cs="宋体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日(周二)1</w:t>
      </w:r>
      <w:r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:00，腾讯会议号626-826-481</w:t>
      </w:r>
    </w:p>
    <w:p w:rsidR="0001575D" w:rsidRDefault="00C5526D">
      <w:pPr>
        <w:widowControl/>
        <w:spacing w:line="360" w:lineRule="auto"/>
        <w:ind w:left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（注：笔、面试环节形式待定，根据各地、各校疫情防控政策适时调整）</w:t>
      </w:r>
    </w:p>
    <w:p w:rsidR="00A73A83" w:rsidRDefault="00C5526D" w:rsidP="00DB45EF">
      <w:pPr>
        <w:widowControl/>
        <w:spacing w:line="360" w:lineRule="auto"/>
        <w:ind w:left="482" w:hanging="482"/>
        <w:rPr>
          <w:rFonts w:ascii="Calibri" w:hAnsi="Calibri" w:cs="宋体"/>
          <w:b/>
          <w:bCs/>
          <w:kern w:val="0"/>
          <w:sz w:val="24"/>
        </w:rPr>
      </w:pPr>
      <w:r>
        <w:rPr>
          <w:rFonts w:ascii="Calibri" w:hAnsi="Calibri" w:cs="宋体" w:hint="eastAsia"/>
          <w:b/>
          <w:bCs/>
          <w:kern w:val="0"/>
          <w:sz w:val="24"/>
        </w:rPr>
        <w:t>六</w:t>
      </w:r>
      <w:r>
        <w:rPr>
          <w:rFonts w:ascii="Calibri" w:hAnsi="Calibri" w:cs="宋体"/>
          <w:b/>
          <w:bCs/>
          <w:kern w:val="0"/>
          <w:sz w:val="24"/>
        </w:rPr>
        <w:t>、</w:t>
      </w:r>
      <w:r>
        <w:rPr>
          <w:rFonts w:ascii="Calibri" w:hAnsi="Calibri" w:cs="宋体"/>
          <w:b/>
          <w:bCs/>
          <w:kern w:val="0"/>
          <w:sz w:val="24"/>
        </w:rPr>
        <w:t xml:space="preserve"> </w:t>
      </w:r>
      <w:r w:rsidR="00A73A83">
        <w:rPr>
          <w:rFonts w:ascii="Calibri" w:hAnsi="Calibri" w:cs="宋体" w:hint="eastAsia"/>
          <w:b/>
          <w:bCs/>
          <w:kern w:val="0"/>
          <w:sz w:val="24"/>
        </w:rPr>
        <w:t>报名链接</w:t>
      </w:r>
    </w:p>
    <w:p w:rsidR="00DB45EF" w:rsidRDefault="00DB45EF" w:rsidP="00DB45E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162B6E">
        <w:rPr>
          <w:rFonts w:ascii="宋体" w:hAnsi="宋体" w:cs="宋体" w:hint="eastAsia"/>
          <w:kern w:val="0"/>
          <w:sz w:val="24"/>
        </w:rPr>
        <w:t>招聘岗位报名链接：</w:t>
      </w:r>
      <w:hyperlink r:id="rId6" w:history="1">
        <w:r w:rsidRPr="00F301AA">
          <w:rPr>
            <w:rStyle w:val="a9"/>
            <w:rFonts w:ascii="宋体" w:hAnsi="宋体" w:cs="宋体"/>
            <w:kern w:val="0"/>
            <w:sz w:val="24"/>
          </w:rPr>
          <w:t>https://jinshuju.net/f/oYljnY</w:t>
        </w:r>
      </w:hyperlink>
    </w:p>
    <w:p w:rsidR="00DB45EF" w:rsidRPr="00162B6E" w:rsidRDefault="00DB45EF" w:rsidP="00DB45E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162B6E">
        <w:rPr>
          <w:rFonts w:ascii="宋体" w:hAnsi="宋体" w:cs="宋体" w:hint="eastAsia"/>
          <w:kern w:val="0"/>
          <w:sz w:val="24"/>
        </w:rPr>
        <w:t>招聘岗位报名</w:t>
      </w:r>
      <w:r>
        <w:rPr>
          <w:rFonts w:ascii="宋体" w:hAnsi="宋体" w:cs="宋体" w:hint="eastAsia"/>
          <w:kern w:val="0"/>
          <w:sz w:val="24"/>
        </w:rPr>
        <w:t>二维码：</w:t>
      </w:r>
      <w:r w:rsidRPr="00162B6E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B24F5EA" wp14:editId="43FAEDCC">
            <wp:extent cx="678095" cy="678095"/>
            <wp:effectExtent l="0" t="0" r="0" b="0"/>
            <wp:docPr id="17" name="图片 16">
              <a:extLst xmlns:a="http://schemas.openxmlformats.org/drawingml/2006/main">
                <a:ext uri="{FF2B5EF4-FFF2-40B4-BE49-F238E27FC236}">
                  <a16:creationId xmlns:a16="http://schemas.microsoft.com/office/drawing/2014/main" id="{365DB849-A2CE-4631-B7C0-4AA79EE7E8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>
                      <a:extLst>
                        <a:ext uri="{FF2B5EF4-FFF2-40B4-BE49-F238E27FC236}">
                          <a16:creationId xmlns:a16="http://schemas.microsoft.com/office/drawing/2014/main" id="{365DB849-A2CE-4631-B7C0-4AA79EE7E8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4803" cy="6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A83" w:rsidRPr="00A73A83" w:rsidRDefault="00A73A83" w:rsidP="00A73A8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报名截止日期：2022年12月23</w:t>
      </w:r>
      <w:r w:rsidR="005964E8"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18:00</w:t>
      </w:r>
    </w:p>
    <w:p w:rsidR="0001575D" w:rsidRDefault="00A73A83" w:rsidP="00DB45EF">
      <w:pPr>
        <w:widowControl/>
        <w:spacing w:line="360" w:lineRule="auto"/>
        <w:ind w:left="482" w:hanging="482"/>
        <w:rPr>
          <w:rFonts w:ascii="Calibri" w:hAnsi="Calibri" w:cs="宋体"/>
          <w:b/>
          <w:bCs/>
          <w:kern w:val="0"/>
          <w:sz w:val="24"/>
        </w:rPr>
      </w:pPr>
      <w:r>
        <w:rPr>
          <w:rFonts w:ascii="Calibri" w:hAnsi="Calibri" w:cs="宋体" w:hint="eastAsia"/>
          <w:b/>
          <w:bCs/>
          <w:kern w:val="0"/>
          <w:sz w:val="24"/>
        </w:rPr>
        <w:t>七、联系方式</w:t>
      </w:r>
    </w:p>
    <w:p w:rsidR="0001575D" w:rsidRPr="00A73A83" w:rsidRDefault="00A73A83" w:rsidP="00A73A83">
      <w:pPr>
        <w:widowControl/>
        <w:spacing w:line="360" w:lineRule="auto"/>
        <w:ind w:firstLine="480"/>
        <w:rPr>
          <w:rFonts w:ascii="Calibri" w:hAnsi="Calibri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潘先生  座机</w:t>
      </w:r>
      <w:r w:rsidR="00C5526D">
        <w:rPr>
          <w:rFonts w:ascii="宋体" w:hAnsi="宋体" w:cs="宋体" w:hint="eastAsia"/>
          <w:kern w:val="0"/>
          <w:sz w:val="24"/>
        </w:rPr>
        <w:t>：</w:t>
      </w:r>
      <w:r w:rsidR="00C5526D">
        <w:rPr>
          <w:rFonts w:ascii="Calibri" w:hAnsi="Calibri" w:cs="宋体" w:hint="eastAsia"/>
          <w:kern w:val="0"/>
          <w:sz w:val="24"/>
        </w:rPr>
        <w:t>0351-5680196</w:t>
      </w:r>
    </w:p>
    <w:sectPr w:rsidR="0001575D" w:rsidRPr="00A73A83" w:rsidSect="00A13560">
      <w:type w:val="continuous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399"/>
    <w:multiLevelType w:val="multilevel"/>
    <w:tmpl w:val="37796399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DAE5880"/>
    <w:multiLevelType w:val="multilevel"/>
    <w:tmpl w:val="7DAE5880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ZmNzUzZTc4NzU3MzVmNDIwNzIzMDk2MmMzNWQ0ODUifQ=="/>
  </w:docVars>
  <w:rsids>
    <w:rsidRoot w:val="00B25751"/>
    <w:rsid w:val="0001575D"/>
    <w:rsid w:val="00025191"/>
    <w:rsid w:val="00033AF2"/>
    <w:rsid w:val="00050230"/>
    <w:rsid w:val="00085AC4"/>
    <w:rsid w:val="000A3F27"/>
    <w:rsid w:val="000A49C1"/>
    <w:rsid w:val="000B3564"/>
    <w:rsid w:val="000B3788"/>
    <w:rsid w:val="000B57A2"/>
    <w:rsid w:val="000C0976"/>
    <w:rsid w:val="000D58DC"/>
    <w:rsid w:val="00116BF0"/>
    <w:rsid w:val="0012141A"/>
    <w:rsid w:val="001455F7"/>
    <w:rsid w:val="001653ED"/>
    <w:rsid w:val="00181A41"/>
    <w:rsid w:val="001842D9"/>
    <w:rsid w:val="00192482"/>
    <w:rsid w:val="001A613C"/>
    <w:rsid w:val="001B055D"/>
    <w:rsid w:val="001C1AB0"/>
    <w:rsid w:val="001D4DC1"/>
    <w:rsid w:val="00215D11"/>
    <w:rsid w:val="00215F15"/>
    <w:rsid w:val="00243BD4"/>
    <w:rsid w:val="0024579E"/>
    <w:rsid w:val="0024764F"/>
    <w:rsid w:val="002514B3"/>
    <w:rsid w:val="00264973"/>
    <w:rsid w:val="0027228D"/>
    <w:rsid w:val="002A6B7E"/>
    <w:rsid w:val="002B3A31"/>
    <w:rsid w:val="002F3423"/>
    <w:rsid w:val="003030D5"/>
    <w:rsid w:val="00306758"/>
    <w:rsid w:val="00353DBE"/>
    <w:rsid w:val="00361EE2"/>
    <w:rsid w:val="00366052"/>
    <w:rsid w:val="003873CF"/>
    <w:rsid w:val="00394B27"/>
    <w:rsid w:val="003A0DE3"/>
    <w:rsid w:val="003C1D50"/>
    <w:rsid w:val="003C5867"/>
    <w:rsid w:val="003D4CDC"/>
    <w:rsid w:val="00410A82"/>
    <w:rsid w:val="00420D5E"/>
    <w:rsid w:val="0043681B"/>
    <w:rsid w:val="0046036C"/>
    <w:rsid w:val="00465388"/>
    <w:rsid w:val="004822DE"/>
    <w:rsid w:val="00483883"/>
    <w:rsid w:val="004865CE"/>
    <w:rsid w:val="00486A1F"/>
    <w:rsid w:val="00492986"/>
    <w:rsid w:val="004A4CA7"/>
    <w:rsid w:val="004B72BB"/>
    <w:rsid w:val="004D320C"/>
    <w:rsid w:val="004D584E"/>
    <w:rsid w:val="004F5901"/>
    <w:rsid w:val="004F63FA"/>
    <w:rsid w:val="005165A5"/>
    <w:rsid w:val="005175B8"/>
    <w:rsid w:val="005247E6"/>
    <w:rsid w:val="0052553D"/>
    <w:rsid w:val="00572A77"/>
    <w:rsid w:val="00584511"/>
    <w:rsid w:val="00587626"/>
    <w:rsid w:val="005964E8"/>
    <w:rsid w:val="005A545A"/>
    <w:rsid w:val="005A649C"/>
    <w:rsid w:val="00612892"/>
    <w:rsid w:val="006275E9"/>
    <w:rsid w:val="0064385B"/>
    <w:rsid w:val="00647B15"/>
    <w:rsid w:val="0065750B"/>
    <w:rsid w:val="00666FF5"/>
    <w:rsid w:val="006679A0"/>
    <w:rsid w:val="00677BDA"/>
    <w:rsid w:val="00682390"/>
    <w:rsid w:val="006825A2"/>
    <w:rsid w:val="00690418"/>
    <w:rsid w:val="006B0F1C"/>
    <w:rsid w:val="006B475B"/>
    <w:rsid w:val="006C457E"/>
    <w:rsid w:val="006E4F43"/>
    <w:rsid w:val="006F753C"/>
    <w:rsid w:val="0073312D"/>
    <w:rsid w:val="00735426"/>
    <w:rsid w:val="007469B4"/>
    <w:rsid w:val="00774440"/>
    <w:rsid w:val="00786D91"/>
    <w:rsid w:val="007D472D"/>
    <w:rsid w:val="00805C66"/>
    <w:rsid w:val="008163F1"/>
    <w:rsid w:val="008460F1"/>
    <w:rsid w:val="00866853"/>
    <w:rsid w:val="008677BF"/>
    <w:rsid w:val="00895F5F"/>
    <w:rsid w:val="008A2EB3"/>
    <w:rsid w:val="008C7433"/>
    <w:rsid w:val="008D7802"/>
    <w:rsid w:val="008F227B"/>
    <w:rsid w:val="008F531C"/>
    <w:rsid w:val="009171FF"/>
    <w:rsid w:val="009326F9"/>
    <w:rsid w:val="00947BD3"/>
    <w:rsid w:val="009663E9"/>
    <w:rsid w:val="00971C37"/>
    <w:rsid w:val="00985FB1"/>
    <w:rsid w:val="00991AEB"/>
    <w:rsid w:val="009B56FC"/>
    <w:rsid w:val="009C44C5"/>
    <w:rsid w:val="009D2B0B"/>
    <w:rsid w:val="009F6D5A"/>
    <w:rsid w:val="00A13560"/>
    <w:rsid w:val="00A1541C"/>
    <w:rsid w:val="00A4004B"/>
    <w:rsid w:val="00A45C56"/>
    <w:rsid w:val="00A50EE6"/>
    <w:rsid w:val="00A5359F"/>
    <w:rsid w:val="00A63D9C"/>
    <w:rsid w:val="00A654F4"/>
    <w:rsid w:val="00A73A83"/>
    <w:rsid w:val="00AC2F20"/>
    <w:rsid w:val="00B000DB"/>
    <w:rsid w:val="00B05AE1"/>
    <w:rsid w:val="00B25751"/>
    <w:rsid w:val="00B516C8"/>
    <w:rsid w:val="00B64C59"/>
    <w:rsid w:val="00B71DB5"/>
    <w:rsid w:val="00BA3D45"/>
    <w:rsid w:val="00BA4F95"/>
    <w:rsid w:val="00BE622B"/>
    <w:rsid w:val="00BE7E2F"/>
    <w:rsid w:val="00C5526D"/>
    <w:rsid w:val="00C57596"/>
    <w:rsid w:val="00C72A4E"/>
    <w:rsid w:val="00C821B3"/>
    <w:rsid w:val="00C83E0D"/>
    <w:rsid w:val="00CA364D"/>
    <w:rsid w:val="00CA366F"/>
    <w:rsid w:val="00CB52E6"/>
    <w:rsid w:val="00CD25D8"/>
    <w:rsid w:val="00CE4E2E"/>
    <w:rsid w:val="00D308F5"/>
    <w:rsid w:val="00D74566"/>
    <w:rsid w:val="00DB45EF"/>
    <w:rsid w:val="00DC176D"/>
    <w:rsid w:val="00DE5AAD"/>
    <w:rsid w:val="00E133AB"/>
    <w:rsid w:val="00E456D3"/>
    <w:rsid w:val="00E56CC8"/>
    <w:rsid w:val="00E73A30"/>
    <w:rsid w:val="00EB1A44"/>
    <w:rsid w:val="00EB2F4B"/>
    <w:rsid w:val="00EC1616"/>
    <w:rsid w:val="00EC42F9"/>
    <w:rsid w:val="00EC6ACA"/>
    <w:rsid w:val="00EF6ADA"/>
    <w:rsid w:val="00F1468B"/>
    <w:rsid w:val="00F323D5"/>
    <w:rsid w:val="00F4599D"/>
    <w:rsid w:val="00F617E7"/>
    <w:rsid w:val="00F65345"/>
    <w:rsid w:val="00F71765"/>
    <w:rsid w:val="00F95785"/>
    <w:rsid w:val="00FA209D"/>
    <w:rsid w:val="00FB3F61"/>
    <w:rsid w:val="00FD0800"/>
    <w:rsid w:val="00FD1852"/>
    <w:rsid w:val="00FD7963"/>
    <w:rsid w:val="00FF43D3"/>
    <w:rsid w:val="00FF696B"/>
    <w:rsid w:val="0E963B9E"/>
    <w:rsid w:val="2BCE58ED"/>
    <w:rsid w:val="448E1407"/>
    <w:rsid w:val="7FC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589AB"/>
  <w15:docId w15:val="{93A18DA6-F68D-4C05-87D3-7219672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semiHidden/>
    <w:unhideWhenUsed/>
    <w:qFormat/>
    <w:rPr>
      <w:rFonts w:ascii="Courier New" w:hAnsi="Courier New"/>
      <w:sz w:val="20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paragraph" w:customStyle="1" w:styleId="p15">
    <w:name w:val="p15"/>
    <w:basedOn w:val="a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qFormat/>
    <w:rPr>
      <w:rFonts w:ascii="Courier New" w:hAnsi="Courier New" w:cs="Courier New"/>
      <w:kern w:val="2"/>
    </w:rPr>
  </w:style>
  <w:style w:type="table" w:styleId="a8">
    <w:name w:val="Table Grid"/>
    <w:basedOn w:val="a1"/>
    <w:unhideWhenUsed/>
    <w:rsid w:val="00AC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DB4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inshuju.net/f/oYlj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3B80-CE61-433C-96F0-9EE7CED5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山西省城乡规划设计研究院2014校园招聘简章</dc:title>
  <dc:creator>User</dc:creator>
  <cp:lastModifiedBy>User</cp:lastModifiedBy>
  <cp:revision>65</cp:revision>
  <dcterms:created xsi:type="dcterms:W3CDTF">2018-10-23T01:40:00Z</dcterms:created>
  <dcterms:modified xsi:type="dcterms:W3CDTF">2022-12-14T07:18:00Z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314C5A243DFA4C55908655300D0A23E1</vt:lpwstr>
  </property>
</Properties>
</file>